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C5" w:rsidRPr="00C61489" w:rsidRDefault="00D736C5" w:rsidP="00C614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8"/>
          <w:szCs w:val="28"/>
          <w:lang w:eastAsia="cs-CZ"/>
        </w:rPr>
      </w:pPr>
      <w:r w:rsidRPr="00C61489">
        <w:rPr>
          <w:rFonts w:ascii="Helvetica" w:eastAsia="Times New Roman" w:hAnsi="Helvetica" w:cs="Helvetica"/>
          <w:b/>
          <w:sz w:val="28"/>
          <w:szCs w:val="28"/>
          <w:highlight w:val="green"/>
          <w:lang w:eastAsia="cs-CZ"/>
        </w:rPr>
        <w:t>Vědomostní dotazník č. 3/2019</w:t>
      </w:r>
    </w:p>
    <w:p w:rsidR="00C61489" w:rsidRDefault="00C61489" w:rsidP="00D736C5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cs-CZ"/>
        </w:rPr>
      </w:pPr>
    </w:p>
    <w:p w:rsidR="00D736C5" w:rsidRDefault="00D736C5" w:rsidP="00D736C5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cs-CZ"/>
        </w:rPr>
      </w:pPr>
      <w:r w:rsidRPr="00D736C5">
        <w:rPr>
          <w:rFonts w:ascii="Helvetica" w:eastAsia="Times New Roman" w:hAnsi="Helvetica" w:cs="Helvetica"/>
          <w:sz w:val="20"/>
          <w:szCs w:val="20"/>
          <w:lang w:eastAsia="cs-CZ"/>
        </w:rPr>
        <w:t xml:space="preserve">V tomto vědomostním dotazníku se dotýkáme pochybností o tom, zda v cyklu dochází k ovulaci a nabídky hormonální antikoncepce tzv. léčebně. I s těmito situacemi se poradci PPR mohu setkat, proto považujeme za nutné se tomuto tématu také věnovat. </w:t>
      </w:r>
      <w:r w:rsidRPr="00D736C5">
        <w:rPr>
          <w:rFonts w:ascii="Helvetica" w:eastAsia="Times New Roman" w:hAnsi="Helvetica" w:cs="Helvetica"/>
          <w:sz w:val="20"/>
          <w:szCs w:val="20"/>
          <w:lang w:eastAsia="cs-CZ"/>
        </w:rPr>
        <w:br/>
      </w:r>
      <w:r w:rsidRPr="00D736C5">
        <w:rPr>
          <w:rFonts w:ascii="Helvetica" w:eastAsia="Times New Roman" w:hAnsi="Helvetica" w:cs="Helvetica"/>
          <w:sz w:val="20"/>
          <w:szCs w:val="20"/>
          <w:lang w:eastAsia="cs-CZ"/>
        </w:rPr>
        <w:br/>
      </w:r>
      <w:r w:rsidRPr="00C61489">
        <w:rPr>
          <w:rFonts w:ascii="Helvetica" w:eastAsia="Times New Roman" w:hAnsi="Helvetica" w:cs="Helvetica"/>
          <w:b/>
          <w:sz w:val="20"/>
          <w:szCs w:val="20"/>
          <w:lang w:eastAsia="cs-CZ"/>
        </w:rPr>
        <w:t>Kazuistika:</w:t>
      </w:r>
      <w:r w:rsidRPr="00C61489">
        <w:rPr>
          <w:rFonts w:ascii="Helvetica" w:eastAsia="Times New Roman" w:hAnsi="Helvetica" w:cs="Helvetica"/>
          <w:b/>
          <w:sz w:val="20"/>
          <w:szCs w:val="20"/>
          <w:lang w:eastAsia="cs-CZ"/>
        </w:rPr>
        <w:br/>
      </w:r>
      <w:r w:rsidRPr="00D736C5">
        <w:rPr>
          <w:rFonts w:ascii="Helvetica" w:eastAsia="Times New Roman" w:hAnsi="Helvetica" w:cs="Helvetica"/>
          <w:sz w:val="20"/>
          <w:szCs w:val="20"/>
          <w:lang w:eastAsia="cs-CZ"/>
        </w:rPr>
        <w:t>Předkládáme Vám záznam klientky, která vyhledala naši poradnu s obavami, že u ní neprobíhá ovulace a že má cysty. Tak jí to alespoň tvrdí její dosavadní gynekolog a přesvědčoval ji k nasazení hormonální antikoncepce léčebně. Vzhledem k tomu, že hormonální antikoncepci již dříve užívala a vnímala řadu nežádoucích účinků na svém těle, nechce se k hormonální antikoncepci vracet. Již ji několik měsíců neužívá.</w:t>
      </w:r>
      <w:r w:rsidRPr="00D736C5">
        <w:rPr>
          <w:rFonts w:ascii="Helvetica" w:eastAsia="Times New Roman" w:hAnsi="Helvetica" w:cs="Helvetica"/>
          <w:sz w:val="20"/>
          <w:szCs w:val="20"/>
          <w:lang w:eastAsia="cs-CZ"/>
        </w:rPr>
        <w:br/>
        <w:t>Po prvním telefonickém kontaktu a povzbuzení si začala sledovat bazální teploty a hlenový příznak. Podněty ke sledování sbírá všude- na internetu, z různých publikací…</w:t>
      </w:r>
      <w:r w:rsidRPr="00D736C5">
        <w:rPr>
          <w:rFonts w:ascii="Helvetica" w:eastAsia="Times New Roman" w:hAnsi="Helvetica" w:cs="Helvetica"/>
          <w:sz w:val="20"/>
          <w:szCs w:val="20"/>
          <w:lang w:eastAsia="cs-CZ"/>
        </w:rPr>
        <w:br/>
        <w:t>29.</w:t>
      </w:r>
      <w:r>
        <w:rPr>
          <w:rFonts w:ascii="Helvetica" w:eastAsia="Times New Roman" w:hAnsi="Helvetica" w:cs="Helvetica"/>
          <w:sz w:val="20"/>
          <w:szCs w:val="20"/>
          <w:lang w:eastAsia="cs-CZ"/>
        </w:rPr>
        <w:t xml:space="preserve"> </w:t>
      </w:r>
      <w:r w:rsidRPr="00D736C5">
        <w:rPr>
          <w:rFonts w:ascii="Helvetica" w:eastAsia="Times New Roman" w:hAnsi="Helvetica" w:cs="Helvetica"/>
          <w:sz w:val="20"/>
          <w:szCs w:val="20"/>
          <w:lang w:eastAsia="cs-CZ"/>
        </w:rPr>
        <w:t xml:space="preserve">7. (12. den cyklu) přichází na gynekologické vyšetření, kde v rámci ultrazvukového vyšetření na vaječníku popsán útvar/cysta o průměru 26 mm. </w:t>
      </w:r>
      <w:r w:rsidRPr="00D736C5">
        <w:rPr>
          <w:rFonts w:ascii="Helvetica" w:eastAsia="Times New Roman" w:hAnsi="Helvetica" w:cs="Helvetica"/>
          <w:sz w:val="20"/>
          <w:szCs w:val="20"/>
          <w:lang w:eastAsia="cs-CZ"/>
        </w:rPr>
        <w:br/>
        <w:t>Krvácení přišlo 7.</w:t>
      </w:r>
      <w:r>
        <w:rPr>
          <w:rFonts w:ascii="Helvetica" w:eastAsia="Times New Roman" w:hAnsi="Helvetica" w:cs="Helvetica"/>
          <w:sz w:val="20"/>
          <w:szCs w:val="20"/>
          <w:lang w:eastAsia="cs-CZ"/>
        </w:rPr>
        <w:t xml:space="preserve"> </w:t>
      </w:r>
      <w:r w:rsidRPr="00D736C5">
        <w:rPr>
          <w:rFonts w:ascii="Helvetica" w:eastAsia="Times New Roman" w:hAnsi="Helvetica" w:cs="Helvetica"/>
          <w:sz w:val="20"/>
          <w:szCs w:val="20"/>
          <w:lang w:eastAsia="cs-CZ"/>
        </w:rPr>
        <w:t xml:space="preserve">8., tedy celý první sledovaný cyklus </w:t>
      </w:r>
      <w:proofErr w:type="gramStart"/>
      <w:r w:rsidRPr="00D736C5">
        <w:rPr>
          <w:rFonts w:ascii="Helvetica" w:eastAsia="Times New Roman" w:hAnsi="Helvetica" w:cs="Helvetica"/>
          <w:sz w:val="20"/>
          <w:szCs w:val="20"/>
          <w:lang w:eastAsia="cs-CZ"/>
        </w:rPr>
        <w:t>trval</w:t>
      </w:r>
      <w:proofErr w:type="gramEnd"/>
      <w:r w:rsidRPr="00D736C5">
        <w:rPr>
          <w:rFonts w:ascii="Helvetica" w:eastAsia="Times New Roman" w:hAnsi="Helvetica" w:cs="Helvetica"/>
          <w:sz w:val="20"/>
          <w:szCs w:val="20"/>
          <w:lang w:eastAsia="cs-CZ"/>
        </w:rPr>
        <w:t xml:space="preserve"> 20 dnů.</w:t>
      </w:r>
      <w:r w:rsidRPr="00D736C5">
        <w:rPr>
          <w:rFonts w:ascii="Helvetica" w:eastAsia="Times New Roman" w:hAnsi="Helvetica" w:cs="Helvetica"/>
          <w:sz w:val="20"/>
          <w:szCs w:val="20"/>
          <w:lang w:eastAsia="cs-CZ"/>
        </w:rPr>
        <w:br/>
        <w:t>Na vyšetření 12.</w:t>
      </w:r>
      <w:r>
        <w:rPr>
          <w:rFonts w:ascii="Helvetica" w:eastAsia="Times New Roman" w:hAnsi="Helvetica" w:cs="Helvetica"/>
          <w:sz w:val="20"/>
          <w:szCs w:val="20"/>
          <w:lang w:eastAsia="cs-CZ"/>
        </w:rPr>
        <w:t xml:space="preserve"> </w:t>
      </w:r>
      <w:r w:rsidRPr="00D736C5">
        <w:rPr>
          <w:rFonts w:ascii="Helvetica" w:eastAsia="Times New Roman" w:hAnsi="Helvetica" w:cs="Helvetica"/>
          <w:sz w:val="20"/>
          <w:szCs w:val="20"/>
          <w:lang w:eastAsia="cs-CZ"/>
        </w:rPr>
        <w:t xml:space="preserve">8. lékař </w:t>
      </w:r>
      <w:proofErr w:type="gramStart"/>
      <w:r w:rsidRPr="00D736C5">
        <w:rPr>
          <w:rFonts w:ascii="Helvetica" w:eastAsia="Times New Roman" w:hAnsi="Helvetica" w:cs="Helvetica"/>
          <w:sz w:val="20"/>
          <w:szCs w:val="20"/>
          <w:lang w:eastAsia="cs-CZ"/>
        </w:rPr>
        <w:t>popsal</w:t>
      </w:r>
      <w:proofErr w:type="gramEnd"/>
      <w:r w:rsidRPr="00D736C5">
        <w:rPr>
          <w:rFonts w:ascii="Helvetica" w:eastAsia="Times New Roman" w:hAnsi="Helvetica" w:cs="Helvetica"/>
          <w:sz w:val="20"/>
          <w:szCs w:val="20"/>
          <w:lang w:eastAsia="cs-CZ"/>
        </w:rPr>
        <w:t xml:space="preserve"> nízkou sliznici, minule popisovaný cystický útvar nebyl pozorován.</w:t>
      </w:r>
      <w:r w:rsidRPr="00D736C5">
        <w:rPr>
          <w:rFonts w:ascii="Helvetica" w:eastAsia="Times New Roman" w:hAnsi="Helvetica" w:cs="Helvetica"/>
          <w:sz w:val="20"/>
          <w:szCs w:val="20"/>
          <w:lang w:eastAsia="cs-CZ"/>
        </w:rPr>
        <w:br/>
        <w:t>Po vyplnění Vašich údajů zodpovězte otázky, které klientka klade:</w:t>
      </w:r>
    </w:p>
    <w:p w:rsidR="00D736C5" w:rsidRDefault="00D736C5" w:rsidP="00D736C5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cs-CZ"/>
        </w:rPr>
      </w:pPr>
    </w:p>
    <w:p w:rsidR="00D736C5" w:rsidRPr="00C76718" w:rsidRDefault="00D736C5" w:rsidP="00D736C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29"/>
        <w:gridCol w:w="2433"/>
      </w:tblGrid>
      <w:tr w:rsidR="00D736C5" w:rsidRPr="00C76718" w:rsidTr="00C61489">
        <w:tc>
          <w:tcPr>
            <w:tcW w:w="6629" w:type="dxa"/>
          </w:tcPr>
          <w:p w:rsidR="00D736C5" w:rsidRPr="00C76718" w:rsidRDefault="00D736C5" w:rsidP="008B06E4">
            <w:pPr>
              <w:rPr>
                <w:rFonts w:ascii="Arial" w:hAnsi="Arial" w:cs="Arial"/>
                <w:sz w:val="24"/>
                <w:szCs w:val="24"/>
              </w:rPr>
            </w:pPr>
            <w:r w:rsidRPr="00C76718">
              <w:rPr>
                <w:rFonts w:ascii="Arial" w:hAnsi="Arial" w:cs="Arial"/>
                <w:sz w:val="24"/>
                <w:szCs w:val="24"/>
              </w:rPr>
              <w:t>Tvrzení</w:t>
            </w:r>
          </w:p>
        </w:tc>
        <w:tc>
          <w:tcPr>
            <w:tcW w:w="2433" w:type="dxa"/>
            <w:shd w:val="clear" w:color="auto" w:fill="FFFF00"/>
          </w:tcPr>
          <w:p w:rsidR="00D736C5" w:rsidRPr="00DD2706" w:rsidRDefault="00D736C5" w:rsidP="008B06E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D2706">
              <w:rPr>
                <w:rFonts w:ascii="Arial" w:hAnsi="Arial" w:cs="Arial"/>
                <w:sz w:val="24"/>
                <w:szCs w:val="24"/>
                <w:highlight w:val="yellow"/>
              </w:rPr>
              <w:t>Správná odpověď</w:t>
            </w:r>
          </w:p>
        </w:tc>
      </w:tr>
      <w:tr w:rsidR="00D736C5" w:rsidRPr="00C76718" w:rsidTr="00C61489">
        <w:tc>
          <w:tcPr>
            <w:tcW w:w="6629" w:type="dxa"/>
          </w:tcPr>
          <w:p w:rsidR="00D736C5" w:rsidRPr="000679F4" w:rsidRDefault="00D736C5" w:rsidP="000679F4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679F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Můj lékař mi tvrdí, že když jsem nenaměřila 37°C, v cyklu ovulace neproběhla, má pravdu?</w:t>
            </w:r>
          </w:p>
        </w:tc>
        <w:tc>
          <w:tcPr>
            <w:tcW w:w="2433" w:type="dxa"/>
            <w:shd w:val="clear" w:color="auto" w:fill="FFFF00"/>
          </w:tcPr>
          <w:p w:rsidR="00D736C5" w:rsidRPr="008B06E4" w:rsidRDefault="00D736C5" w:rsidP="008B06E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B06E4">
              <w:rPr>
                <w:rFonts w:ascii="Arial" w:hAnsi="Arial" w:cs="Arial"/>
                <w:sz w:val="24"/>
                <w:szCs w:val="24"/>
                <w:highlight w:val="yellow"/>
              </w:rPr>
              <w:t>Ne</w:t>
            </w:r>
          </w:p>
        </w:tc>
      </w:tr>
      <w:tr w:rsidR="00D736C5" w:rsidRPr="00C76718" w:rsidTr="00C61489">
        <w:tc>
          <w:tcPr>
            <w:tcW w:w="6629" w:type="dxa"/>
          </w:tcPr>
          <w:p w:rsidR="00D736C5" w:rsidRPr="000679F4" w:rsidRDefault="00D509C3" w:rsidP="000679F4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679F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Já osobně se domnívám, že v cyklu ovulace byla a první den vzestupu BTT byl 14. den cyklu, kdy je vidět teplotní skok, mám pravdu? </w:t>
            </w:r>
            <w:r w:rsidRPr="000679F4">
              <w:rPr>
                <w:rStyle w:val="freebirdformviewerviewitemsitemrequiredasterisk"/>
                <w:rFonts w:ascii="Arial" w:hAnsi="Arial" w:cs="Arial"/>
                <w:color w:val="D93025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2433" w:type="dxa"/>
            <w:shd w:val="clear" w:color="auto" w:fill="FFFF00"/>
          </w:tcPr>
          <w:p w:rsidR="00D736C5" w:rsidRPr="008B06E4" w:rsidRDefault="00D736C5" w:rsidP="008B06E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B06E4">
              <w:rPr>
                <w:rFonts w:ascii="Arial" w:hAnsi="Arial" w:cs="Arial"/>
                <w:sz w:val="24"/>
                <w:szCs w:val="24"/>
                <w:highlight w:val="yellow"/>
              </w:rPr>
              <w:t>Ne</w:t>
            </w:r>
          </w:p>
        </w:tc>
      </w:tr>
      <w:tr w:rsidR="00D736C5" w:rsidRPr="00C76718" w:rsidTr="00C61489">
        <w:tc>
          <w:tcPr>
            <w:tcW w:w="6629" w:type="dxa"/>
          </w:tcPr>
          <w:p w:rsidR="00D736C5" w:rsidRPr="000679F4" w:rsidRDefault="00D509C3" w:rsidP="000679F4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679F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Máme doma tříleté dítě, měla bych nastoupit do práce. Chtěla bych se na metodu spoléhat k vyhnutí se početí. Poslední suchý den byl 6. den cyklu, plodné období začalo 7. den cyklu, je to tak stanovené dobře?</w:t>
            </w:r>
          </w:p>
        </w:tc>
        <w:tc>
          <w:tcPr>
            <w:tcW w:w="2433" w:type="dxa"/>
            <w:shd w:val="clear" w:color="auto" w:fill="FFFF00"/>
          </w:tcPr>
          <w:p w:rsidR="00D736C5" w:rsidRPr="008B06E4" w:rsidRDefault="00D509C3" w:rsidP="008B06E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B06E4">
              <w:rPr>
                <w:rFonts w:ascii="Arial" w:hAnsi="Arial" w:cs="Arial"/>
                <w:sz w:val="24"/>
                <w:szCs w:val="24"/>
                <w:highlight w:val="yellow"/>
              </w:rPr>
              <w:t>Ne</w:t>
            </w:r>
          </w:p>
        </w:tc>
      </w:tr>
      <w:tr w:rsidR="00D736C5" w:rsidRPr="00C76718" w:rsidTr="00C61489">
        <w:tc>
          <w:tcPr>
            <w:tcW w:w="6629" w:type="dxa"/>
          </w:tcPr>
          <w:p w:rsidR="00D736C5" w:rsidRPr="000679F4" w:rsidRDefault="00D509C3" w:rsidP="000679F4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679F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Podařilo se mi zapomenout teploměr při cestování, a tak jsme koupili stejné značky teploměr nový, od 16. dne cyklu mám nový teploměr. Proto jsme určili konec plodného období na </w:t>
            </w:r>
            <w:proofErr w:type="gramStart"/>
            <w:r w:rsidRPr="000679F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17.den</w:t>
            </w:r>
            <w:proofErr w:type="gramEnd"/>
            <w:r w:rsidRPr="000679F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cyklu večer, čekali jsme, aby bylo sucho. Je to tak stanovené dobře? </w:t>
            </w:r>
          </w:p>
        </w:tc>
        <w:tc>
          <w:tcPr>
            <w:tcW w:w="2433" w:type="dxa"/>
            <w:shd w:val="clear" w:color="auto" w:fill="FFFF00"/>
          </w:tcPr>
          <w:p w:rsidR="00D736C5" w:rsidRPr="008B06E4" w:rsidRDefault="00D509C3" w:rsidP="008B06E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B06E4">
              <w:rPr>
                <w:rFonts w:ascii="Arial" w:hAnsi="Arial" w:cs="Arial"/>
                <w:sz w:val="24"/>
                <w:szCs w:val="24"/>
                <w:highlight w:val="yellow"/>
              </w:rPr>
              <w:t>Ne</w:t>
            </w:r>
          </w:p>
        </w:tc>
      </w:tr>
      <w:tr w:rsidR="00D736C5" w:rsidRPr="00C76718" w:rsidTr="00C61489">
        <w:tc>
          <w:tcPr>
            <w:tcW w:w="6629" w:type="dxa"/>
          </w:tcPr>
          <w:p w:rsidR="00D736C5" w:rsidRPr="000679F4" w:rsidRDefault="00D509C3" w:rsidP="000679F4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679F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Četla jsem, že se žena má měřit stále stejným teploměrem. Když jsme tedy pořídili nový, měla změna teploměru vliv na vyhodnocení záznamu?</w:t>
            </w:r>
          </w:p>
        </w:tc>
        <w:tc>
          <w:tcPr>
            <w:tcW w:w="2433" w:type="dxa"/>
            <w:shd w:val="clear" w:color="auto" w:fill="FFFF00"/>
          </w:tcPr>
          <w:p w:rsidR="00D736C5" w:rsidRPr="008B06E4" w:rsidRDefault="00D509C3" w:rsidP="008B06E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B06E4">
              <w:rPr>
                <w:rFonts w:ascii="Arial" w:hAnsi="Arial" w:cs="Arial"/>
                <w:sz w:val="24"/>
                <w:szCs w:val="24"/>
                <w:highlight w:val="yellow"/>
              </w:rPr>
              <w:t>Ne</w:t>
            </w:r>
          </w:p>
        </w:tc>
      </w:tr>
      <w:tr w:rsidR="00D509C3" w:rsidRPr="00C76718" w:rsidTr="00C61489">
        <w:tc>
          <w:tcPr>
            <w:tcW w:w="6629" w:type="dxa"/>
          </w:tcPr>
          <w:p w:rsidR="00D509C3" w:rsidRPr="000679F4" w:rsidRDefault="00D509C3" w:rsidP="000679F4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679F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Četla jsem, že základní opatření, které vedou k prodloužení druhé fáze, jsou: úprava režimu včetně spánku v dostatečně zatemnělé místnosti, úprava stravy včetně potravinových doplňků, (především </w:t>
            </w:r>
            <w:proofErr w:type="spellStart"/>
            <w:r w:rsidRPr="000679F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Sarapisu</w:t>
            </w:r>
            <w:proofErr w:type="spellEnd"/>
            <w:r w:rsidRPr="000679F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) a nasazování </w:t>
            </w:r>
            <w:proofErr w:type="spellStart"/>
            <w:r w:rsidRPr="000679F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gestagenů</w:t>
            </w:r>
            <w:proofErr w:type="spellEnd"/>
            <w:r w:rsidRPr="000679F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v neplodném období dle STM, případně další na základě hormonálního </w:t>
            </w:r>
            <w:proofErr w:type="spellStart"/>
            <w:r w:rsidRPr="000679F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screeningu</w:t>
            </w:r>
            <w:proofErr w:type="spellEnd"/>
            <w:r w:rsidRPr="000679F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 Je to tak?</w:t>
            </w:r>
          </w:p>
        </w:tc>
        <w:tc>
          <w:tcPr>
            <w:tcW w:w="2433" w:type="dxa"/>
            <w:shd w:val="clear" w:color="auto" w:fill="FFFF00"/>
          </w:tcPr>
          <w:p w:rsidR="00D509C3" w:rsidRPr="008B06E4" w:rsidRDefault="00D509C3" w:rsidP="008B06E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B06E4">
              <w:rPr>
                <w:rFonts w:ascii="Arial" w:hAnsi="Arial" w:cs="Arial"/>
                <w:sz w:val="24"/>
                <w:szCs w:val="24"/>
                <w:highlight w:val="yellow"/>
              </w:rPr>
              <w:t>Ano</w:t>
            </w:r>
          </w:p>
        </w:tc>
      </w:tr>
    </w:tbl>
    <w:p w:rsidR="00D736C5" w:rsidRDefault="00D736C5" w:rsidP="00D736C5">
      <w:pPr>
        <w:tabs>
          <w:tab w:val="left" w:pos="4503"/>
        </w:tabs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8B06E4" w:rsidRDefault="008B06E4" w:rsidP="008B06E4">
      <w:pPr>
        <w:tabs>
          <w:tab w:val="left" w:pos="4503"/>
        </w:tabs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8B06E4" w:rsidRDefault="008B06E4" w:rsidP="008B06E4">
      <w:pPr>
        <w:tabs>
          <w:tab w:val="left" w:pos="4503"/>
        </w:tabs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8B06E4" w:rsidRDefault="008B06E4" w:rsidP="008B06E4">
      <w:pPr>
        <w:tabs>
          <w:tab w:val="left" w:pos="4503"/>
        </w:tabs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D736C5" w:rsidRPr="00352A9F" w:rsidRDefault="00D736C5" w:rsidP="00352A9F">
      <w:pPr>
        <w:pStyle w:val="Odstavecseseznamem"/>
        <w:tabs>
          <w:tab w:val="left" w:pos="450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52A9F">
        <w:rPr>
          <w:rFonts w:ascii="Arial" w:hAnsi="Arial" w:cs="Arial"/>
          <w:sz w:val="24"/>
          <w:szCs w:val="24"/>
          <w:highlight w:val="yellow"/>
        </w:rPr>
        <w:lastRenderedPageBreak/>
        <w:t>Prémiové – doplňující otázky:</w:t>
      </w:r>
    </w:p>
    <w:p w:rsidR="008B06E4" w:rsidRPr="00C61489" w:rsidRDefault="008B06E4" w:rsidP="00C61489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614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Podle jakého pravidla určíte neplodné období na začátku v tomto cyklu, kdy byl první plodný den dle metodiky?</w:t>
      </w:r>
    </w:p>
    <w:p w:rsidR="00C61489" w:rsidRPr="00C61489" w:rsidRDefault="00C61489" w:rsidP="00C61489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C61489">
        <w:rPr>
          <w:rFonts w:ascii="Arial" w:hAnsi="Arial" w:cs="Arial"/>
          <w:b/>
          <w:color w:val="7030A0"/>
          <w:sz w:val="24"/>
          <w:szCs w:val="24"/>
        </w:rPr>
        <w:t>Správná odpověď:</w:t>
      </w:r>
    </w:p>
    <w:p w:rsidR="008B06E4" w:rsidRPr="00C61489" w:rsidRDefault="008B06E4" w:rsidP="00C61489">
      <w:pPr>
        <w:pStyle w:val="Odstavecseseznamem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cs-CZ"/>
        </w:rPr>
      </w:pPr>
      <w:r w:rsidRPr="00C61489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cs-CZ"/>
        </w:rPr>
        <w:t>jedná se o první sledovaný cyklus</w:t>
      </w:r>
      <w:r w:rsidR="00C61489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cs-CZ"/>
        </w:rPr>
        <w:t>, plodné období je od začátku</w:t>
      </w:r>
    </w:p>
    <w:p w:rsidR="008B06E4" w:rsidRPr="00C61489" w:rsidRDefault="008B06E4" w:rsidP="00C61489">
      <w:pPr>
        <w:pStyle w:val="Odstavecseseznamem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cs-CZ"/>
        </w:rPr>
      </w:pPr>
    </w:p>
    <w:p w:rsidR="008B06E4" w:rsidRPr="00C61489" w:rsidRDefault="008B06E4" w:rsidP="00C61489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614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Podle jakého pravidla určíte neplodné období na začátku v cyklu, který začal 7. 8., a kdy byl první plodný den dle metodiky?</w:t>
      </w:r>
    </w:p>
    <w:p w:rsidR="00C61489" w:rsidRDefault="00C61489" w:rsidP="00C61489">
      <w:pPr>
        <w:pStyle w:val="Odstavecseseznamem"/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cs-CZ"/>
        </w:rPr>
      </w:pPr>
      <w:r w:rsidRPr="00C61489">
        <w:rPr>
          <w:rFonts w:ascii="Arial" w:hAnsi="Arial" w:cs="Arial"/>
          <w:b/>
          <w:color w:val="7030A0"/>
          <w:sz w:val="24"/>
          <w:szCs w:val="24"/>
        </w:rPr>
        <w:t>Správná odpověď:</w:t>
      </w:r>
    </w:p>
    <w:p w:rsidR="008B06E4" w:rsidRPr="00C61489" w:rsidRDefault="008B06E4" w:rsidP="00C61489">
      <w:pPr>
        <w:pStyle w:val="Odstavecseseznamem"/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cs-CZ"/>
        </w:rPr>
      </w:pPr>
      <w:r w:rsidRPr="00C61489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 xml:space="preserve">podle pravidla prvních 5 dnů, za kontroly pravidlem – 8 a kontrolou hlenového příznaku, tedy dle těchto </w:t>
      </w:r>
      <w:r w:rsidRPr="000679F4">
        <w:rPr>
          <w:rFonts w:ascii="Arial" w:eastAsia="Times New Roman" w:hAnsi="Arial" w:cs="Arial"/>
          <w:b/>
          <w:sz w:val="24"/>
          <w:szCs w:val="24"/>
          <w:highlight w:val="yellow"/>
          <w:lang w:eastAsia="cs-CZ"/>
        </w:rPr>
        <w:t>pravidel bud</w:t>
      </w:r>
      <w:r w:rsidR="00711055" w:rsidRPr="000679F4">
        <w:rPr>
          <w:rFonts w:ascii="Arial" w:eastAsia="Times New Roman" w:hAnsi="Arial" w:cs="Arial"/>
          <w:b/>
          <w:sz w:val="24"/>
          <w:szCs w:val="24"/>
          <w:highlight w:val="yellow"/>
          <w:lang w:eastAsia="cs-CZ"/>
        </w:rPr>
        <w:t>ou</w:t>
      </w:r>
      <w:r w:rsidRPr="000679F4">
        <w:rPr>
          <w:rFonts w:ascii="Arial" w:eastAsia="Times New Roman" w:hAnsi="Arial" w:cs="Arial"/>
          <w:b/>
          <w:sz w:val="24"/>
          <w:szCs w:val="24"/>
          <w:highlight w:val="yellow"/>
          <w:lang w:eastAsia="cs-CZ"/>
        </w:rPr>
        <w:t xml:space="preserve"> na začátku cyklu první 4 dny</w:t>
      </w:r>
      <w:r w:rsidRPr="00C61489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 xml:space="preserve"> neplodné</w:t>
      </w:r>
      <w:r w:rsidR="00711055" w:rsidRPr="00C61489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 xml:space="preserve"> (nebude</w:t>
      </w:r>
      <w:r w:rsidR="000679F4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-</w:t>
      </w:r>
      <w:r w:rsidR="00711055" w:rsidRPr="00C61489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 xml:space="preserve"> </w:t>
      </w:r>
      <w:proofErr w:type="spellStart"/>
      <w:r w:rsidR="00711055" w:rsidRPr="00C61489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li</w:t>
      </w:r>
      <w:proofErr w:type="spellEnd"/>
      <w:r w:rsidR="00711055" w:rsidRPr="00C61489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 xml:space="preserve"> pozorován hlenový příznak)</w:t>
      </w:r>
    </w:p>
    <w:p w:rsidR="008B06E4" w:rsidRPr="00C61489" w:rsidRDefault="008B06E4" w:rsidP="00C614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B06E4" w:rsidRPr="00C61489" w:rsidRDefault="008B06E4" w:rsidP="00C61489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614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Kdy byl v daném cyklu první den vzestupu BTT?</w:t>
      </w:r>
    </w:p>
    <w:p w:rsidR="00C61489" w:rsidRDefault="00C61489" w:rsidP="00C61489">
      <w:pPr>
        <w:pStyle w:val="Odstavecseseznamem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cs-CZ"/>
        </w:rPr>
      </w:pPr>
      <w:r w:rsidRPr="00C61489">
        <w:rPr>
          <w:rFonts w:ascii="Arial" w:hAnsi="Arial" w:cs="Arial"/>
          <w:b/>
          <w:color w:val="7030A0"/>
          <w:sz w:val="24"/>
          <w:szCs w:val="24"/>
        </w:rPr>
        <w:t>Správná odpověď:</w:t>
      </w:r>
    </w:p>
    <w:p w:rsidR="00711055" w:rsidRPr="00C61489" w:rsidRDefault="00711055" w:rsidP="00C61489">
      <w:pPr>
        <w:pStyle w:val="Odstavecseseznamem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cs-CZ"/>
        </w:rPr>
      </w:pPr>
      <w:r w:rsidRPr="00C61489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cs-CZ"/>
        </w:rPr>
        <w:t>12. DC</w:t>
      </w:r>
    </w:p>
    <w:p w:rsidR="008B06E4" w:rsidRPr="00C61489" w:rsidRDefault="008B06E4" w:rsidP="00C614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B06E4" w:rsidRPr="00C61489" w:rsidRDefault="008B06E4" w:rsidP="00C61489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614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Určete výši linie:</w:t>
      </w:r>
    </w:p>
    <w:p w:rsidR="00C61489" w:rsidRDefault="00C61489" w:rsidP="00C61489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cs-CZ"/>
        </w:rPr>
      </w:pPr>
      <w:r w:rsidRPr="00C61489">
        <w:rPr>
          <w:rFonts w:ascii="Arial" w:hAnsi="Arial" w:cs="Arial"/>
          <w:b/>
          <w:color w:val="7030A0"/>
          <w:sz w:val="24"/>
          <w:szCs w:val="24"/>
        </w:rPr>
        <w:t>Správná odpověď:</w:t>
      </w:r>
    </w:p>
    <w:p w:rsidR="00711055" w:rsidRPr="00C61489" w:rsidRDefault="00352A9F" w:rsidP="00C61489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61489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cs-CZ"/>
        </w:rPr>
        <w:t>36,1°C</w:t>
      </w:r>
    </w:p>
    <w:p w:rsidR="008B06E4" w:rsidRPr="00C61489" w:rsidRDefault="008B06E4" w:rsidP="00C61489">
      <w:pPr>
        <w:pStyle w:val="Odstavecseseznamem"/>
        <w:spacing w:after="0" w:line="240" w:lineRule="auto"/>
        <w:rPr>
          <w:rFonts w:ascii="Arial" w:eastAsia="Times New Roman" w:hAnsi="Arial" w:cs="Arial"/>
          <w:color w:val="D93025"/>
          <w:sz w:val="24"/>
          <w:szCs w:val="24"/>
          <w:lang w:eastAsia="cs-CZ"/>
        </w:rPr>
      </w:pPr>
    </w:p>
    <w:p w:rsidR="008B06E4" w:rsidRPr="00C61489" w:rsidRDefault="008B06E4" w:rsidP="00C61489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14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Jak byste vysvětili nález cystického útvaru 12. den cyklu? Co </w:t>
      </w:r>
      <w:r w:rsidR="00352A9F" w:rsidRPr="00C614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</w:t>
      </w:r>
      <w:r w:rsidRPr="00C614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íte o růstu folikulů?</w:t>
      </w:r>
    </w:p>
    <w:p w:rsidR="00C61489" w:rsidRDefault="00C61489" w:rsidP="00C61489">
      <w:pPr>
        <w:pStyle w:val="Odstavecseseznamem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cs-CZ"/>
        </w:rPr>
      </w:pPr>
      <w:r w:rsidRPr="00C61489">
        <w:rPr>
          <w:rFonts w:ascii="Arial" w:hAnsi="Arial" w:cs="Arial"/>
          <w:b/>
          <w:color w:val="7030A0"/>
          <w:sz w:val="24"/>
          <w:szCs w:val="24"/>
        </w:rPr>
        <w:t>Správná odpověď:</w:t>
      </w:r>
    </w:p>
    <w:p w:rsidR="008B06E4" w:rsidRDefault="00711055" w:rsidP="00C61489">
      <w:pPr>
        <w:pStyle w:val="Odstavecseseznamem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61489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cs-CZ"/>
        </w:rPr>
        <w:t>lékař viděl zrající folikul těsně před prasknutím. V předovulační fázi roste současně vždy více folikulů. Následně se z jednoho stane dominantní folikul, který směřuje jako jediný k</w:t>
      </w:r>
      <w:r w:rsidR="000679F4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cs-CZ"/>
        </w:rPr>
        <w:t> </w:t>
      </w:r>
      <w:r w:rsidRPr="00C61489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cs-CZ"/>
        </w:rPr>
        <w:t>ovulaci</w:t>
      </w:r>
      <w:r w:rsidR="000679F4" w:rsidRPr="000679F4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cs-CZ"/>
        </w:rPr>
        <w:t>, tento dominantní folikul může mít průměr i více než 2 cm</w:t>
      </w:r>
      <w:r w:rsidR="000679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0679F4" w:rsidRPr="00C61489" w:rsidRDefault="000679F4" w:rsidP="00C61489">
      <w:pPr>
        <w:pStyle w:val="Odstavecseseznamem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B06E4" w:rsidRPr="00C61489" w:rsidRDefault="008B06E4" w:rsidP="00C61489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14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Jaká byla délka druhé fáze?</w:t>
      </w:r>
    </w:p>
    <w:p w:rsidR="00C61489" w:rsidRDefault="00C61489" w:rsidP="00C61489">
      <w:pPr>
        <w:pStyle w:val="Odstavecseseznamem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cs-CZ"/>
        </w:rPr>
      </w:pPr>
      <w:r w:rsidRPr="00C61489">
        <w:rPr>
          <w:rFonts w:ascii="Arial" w:hAnsi="Arial" w:cs="Arial"/>
          <w:b/>
          <w:color w:val="7030A0"/>
          <w:sz w:val="24"/>
          <w:szCs w:val="24"/>
        </w:rPr>
        <w:t>Správná odpověď:</w:t>
      </w:r>
    </w:p>
    <w:p w:rsidR="00352A9F" w:rsidRPr="00C61489" w:rsidRDefault="00352A9F" w:rsidP="00C61489">
      <w:pPr>
        <w:pStyle w:val="Odstavecseseznamem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61489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cs-CZ"/>
        </w:rPr>
        <w:t>9 dnů</w:t>
      </w:r>
      <w:r w:rsidRPr="00C614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</w:t>
      </w:r>
    </w:p>
    <w:p w:rsidR="00352A9F" w:rsidRPr="00C61489" w:rsidRDefault="00352A9F" w:rsidP="00C614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B06E4" w:rsidRPr="00C61489" w:rsidRDefault="008B06E4" w:rsidP="00C61489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14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Co byste nabídli ženě, která opravdu trpí na cysty? </w:t>
      </w:r>
      <w:proofErr w:type="gramStart"/>
      <w:r w:rsidRPr="00C614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Proč </w:t>
      </w:r>
      <w:r w:rsidR="00711055" w:rsidRPr="00C614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C614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nedoporučujeme</w:t>
      </w:r>
      <w:proofErr w:type="gramEnd"/>
      <w:r w:rsidRPr="00C614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užívat hormonální antikoncepci léčebně</w:t>
      </w:r>
      <w:r w:rsidR="00711055" w:rsidRPr="00C614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?</w:t>
      </w:r>
    </w:p>
    <w:p w:rsidR="00C61489" w:rsidRDefault="00C61489" w:rsidP="00C61489">
      <w:pPr>
        <w:pStyle w:val="Odstavecseseznamem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C61489">
        <w:rPr>
          <w:rFonts w:ascii="Arial" w:hAnsi="Arial" w:cs="Arial"/>
          <w:b/>
          <w:color w:val="7030A0"/>
          <w:sz w:val="24"/>
          <w:szCs w:val="24"/>
        </w:rPr>
        <w:t>Správná odpověď:</w:t>
      </w:r>
    </w:p>
    <w:p w:rsidR="001B09F4" w:rsidRPr="00C61489" w:rsidRDefault="00711055" w:rsidP="00C61489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C61489">
        <w:rPr>
          <w:rFonts w:ascii="Arial" w:hAnsi="Arial" w:cs="Arial"/>
          <w:sz w:val="24"/>
          <w:szCs w:val="24"/>
          <w:highlight w:val="yellow"/>
        </w:rPr>
        <w:t>hormonální antikoncepce</w:t>
      </w:r>
      <w:r w:rsidR="000679F4">
        <w:rPr>
          <w:rFonts w:ascii="Arial" w:hAnsi="Arial" w:cs="Arial"/>
          <w:sz w:val="24"/>
          <w:szCs w:val="24"/>
          <w:highlight w:val="yellow"/>
        </w:rPr>
        <w:t xml:space="preserve"> (HAK)</w:t>
      </w:r>
      <w:r w:rsidRPr="00C61489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0679F4">
        <w:rPr>
          <w:rFonts w:ascii="Arial" w:hAnsi="Arial" w:cs="Arial"/>
          <w:sz w:val="24"/>
          <w:szCs w:val="24"/>
          <w:highlight w:val="yellow"/>
        </w:rPr>
        <w:t xml:space="preserve">stav </w:t>
      </w:r>
      <w:r w:rsidRPr="00C61489">
        <w:rPr>
          <w:rFonts w:ascii="Arial" w:hAnsi="Arial" w:cs="Arial"/>
          <w:sz w:val="24"/>
          <w:szCs w:val="24"/>
          <w:highlight w:val="yellow"/>
        </w:rPr>
        <w:t xml:space="preserve">neléčí, pouze uměle navozuje pravidelnost krvácení. Přirozený cyklus ženy blokuje. HAK </w:t>
      </w:r>
      <w:r w:rsidR="00352A9F" w:rsidRPr="00C61489">
        <w:rPr>
          <w:rFonts w:ascii="Arial" w:hAnsi="Arial" w:cs="Arial"/>
          <w:sz w:val="24"/>
          <w:szCs w:val="24"/>
          <w:highlight w:val="yellow"/>
        </w:rPr>
        <w:t xml:space="preserve">zvyšuje riziko trombózy a rakoviny. Má celou škálu nežádoucích účinků. Ženy, které trpí na cysty, mají prokazatelně nižší hladinu hořčíku a </w:t>
      </w:r>
      <w:r w:rsidR="000679F4">
        <w:rPr>
          <w:rFonts w:ascii="Arial" w:hAnsi="Arial" w:cs="Arial"/>
          <w:sz w:val="24"/>
          <w:szCs w:val="24"/>
          <w:highlight w:val="yellow"/>
        </w:rPr>
        <w:t>B vitamínu a často i progesteronu</w:t>
      </w:r>
      <w:r w:rsidR="00352A9F" w:rsidRPr="000679F4">
        <w:rPr>
          <w:rFonts w:ascii="Arial" w:hAnsi="Arial" w:cs="Arial"/>
          <w:sz w:val="24"/>
          <w:szCs w:val="24"/>
          <w:highlight w:val="yellow"/>
        </w:rPr>
        <w:t xml:space="preserve">. </w:t>
      </w:r>
      <w:r w:rsidR="000679F4" w:rsidRPr="000679F4">
        <w:rPr>
          <w:rFonts w:ascii="Arial" w:hAnsi="Arial" w:cs="Arial"/>
          <w:sz w:val="24"/>
          <w:szCs w:val="24"/>
          <w:highlight w:val="yellow"/>
        </w:rPr>
        <w:t>Proto jako prevence se doporučují opatření k prodloužení druhé fáze, jak bylo uvedeno v tvrzen</w:t>
      </w:r>
      <w:r w:rsidR="000679F4">
        <w:rPr>
          <w:rFonts w:ascii="Arial" w:hAnsi="Arial" w:cs="Arial"/>
          <w:sz w:val="24"/>
          <w:szCs w:val="24"/>
          <w:highlight w:val="yellow"/>
        </w:rPr>
        <w:t>í</w:t>
      </w:r>
      <w:r w:rsidR="000679F4" w:rsidRPr="000679F4">
        <w:rPr>
          <w:rFonts w:ascii="Arial" w:hAnsi="Arial" w:cs="Arial"/>
          <w:sz w:val="24"/>
          <w:szCs w:val="24"/>
          <w:highlight w:val="yellow"/>
        </w:rPr>
        <w:t xml:space="preserve"> č. 6</w:t>
      </w:r>
      <w:bookmarkStart w:id="0" w:name="_GoBack"/>
      <w:bookmarkEnd w:id="0"/>
    </w:p>
    <w:sectPr w:rsidR="001B09F4" w:rsidRPr="00C61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3600"/>
    <w:multiLevelType w:val="hybridMultilevel"/>
    <w:tmpl w:val="3140B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F3D28"/>
    <w:multiLevelType w:val="hybridMultilevel"/>
    <w:tmpl w:val="23F02238"/>
    <w:lvl w:ilvl="0" w:tplc="04E410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86F80"/>
    <w:multiLevelType w:val="hybridMultilevel"/>
    <w:tmpl w:val="AE6C0D8A"/>
    <w:lvl w:ilvl="0" w:tplc="795C1C9A">
      <w:start w:val="5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7E26A8"/>
    <w:multiLevelType w:val="hybridMultilevel"/>
    <w:tmpl w:val="DE6A1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561F10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21B1E"/>
    <w:multiLevelType w:val="hybridMultilevel"/>
    <w:tmpl w:val="2BEC4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C5"/>
    <w:rsid w:val="000679F4"/>
    <w:rsid w:val="001B09F4"/>
    <w:rsid w:val="00352A9F"/>
    <w:rsid w:val="00711055"/>
    <w:rsid w:val="008B06E4"/>
    <w:rsid w:val="00C61489"/>
    <w:rsid w:val="00D509C3"/>
    <w:rsid w:val="00D7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73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viewitemsitemrequiredasterisk">
    <w:name w:val="freebirdformviewerviewitemsitemrequiredasterisk"/>
    <w:basedOn w:val="Standardnpsmoodstavce"/>
    <w:rsid w:val="00D509C3"/>
  </w:style>
  <w:style w:type="paragraph" w:styleId="Odstavecseseznamem">
    <w:name w:val="List Paragraph"/>
    <w:basedOn w:val="Normln"/>
    <w:uiPriority w:val="34"/>
    <w:qFormat/>
    <w:rsid w:val="008B0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73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viewitemsitemrequiredasterisk">
    <w:name w:val="freebirdformviewerviewitemsitemrequiredasterisk"/>
    <w:basedOn w:val="Standardnpsmoodstavce"/>
    <w:rsid w:val="00D509C3"/>
  </w:style>
  <w:style w:type="paragraph" w:styleId="Odstavecseseznamem">
    <w:name w:val="List Paragraph"/>
    <w:basedOn w:val="Normln"/>
    <w:uiPriority w:val="34"/>
    <w:qFormat/>
    <w:rsid w:val="008B0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5332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67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13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7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60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8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82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63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23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74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5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1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2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6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19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1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69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9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4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42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44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72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65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4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9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4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5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0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5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64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1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187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05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90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1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4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7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828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4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6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98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07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1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61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9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1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5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8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1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8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61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894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0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4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34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4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1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6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57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589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Gyn</dc:creator>
  <cp:keywords/>
  <dc:description/>
  <cp:lastModifiedBy>gynekologie</cp:lastModifiedBy>
  <cp:revision>3</cp:revision>
  <dcterms:created xsi:type="dcterms:W3CDTF">2019-09-23T07:55:00Z</dcterms:created>
  <dcterms:modified xsi:type="dcterms:W3CDTF">2019-09-25T15:38:00Z</dcterms:modified>
</cp:coreProperties>
</file>